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6FC" w:rsidRPr="00B2415D" w:rsidRDefault="00DA26FC" w:rsidP="00DA26FC">
      <w:pPr>
        <w:jc w:val="both"/>
        <w:rPr>
          <w:rFonts w:cs="Times New Roman"/>
          <w:szCs w:val="28"/>
        </w:rPr>
      </w:pP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Приложение 2</w:t>
      </w: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к муниципальной программе</w:t>
      </w: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«Улучшение жилищных условий</w:t>
      </w: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населения города Сургута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на 2014 – 2030 годы»</w:t>
      </w:r>
    </w:p>
    <w:p w:rsidR="00DA26FC" w:rsidRPr="00B2415D" w:rsidRDefault="00DA26FC" w:rsidP="00B2415D">
      <w:pPr>
        <w:shd w:val="clear" w:color="auto" w:fill="FFFFFF"/>
        <w:tabs>
          <w:tab w:val="left" w:pos="1512"/>
        </w:tabs>
        <w:rPr>
          <w:rFonts w:cs="Times New Roman"/>
          <w:szCs w:val="28"/>
        </w:rPr>
      </w:pPr>
    </w:p>
    <w:p w:rsidR="00DA26FC" w:rsidRPr="00B2415D" w:rsidRDefault="00DA26FC" w:rsidP="00DA26FC">
      <w:pPr>
        <w:shd w:val="clear" w:color="auto" w:fill="FFFFFF"/>
        <w:tabs>
          <w:tab w:val="left" w:pos="1512"/>
        </w:tabs>
        <w:jc w:val="center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Порядок, 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jc w:val="center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предусматривающий различные способы расселения из приспособленных 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jc w:val="center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для проживания строений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ind w:firstLine="709"/>
        <w:jc w:val="both"/>
        <w:rPr>
          <w:rFonts w:cs="Times New Roman"/>
          <w:szCs w:val="28"/>
        </w:rPr>
      </w:pPr>
    </w:p>
    <w:p w:rsidR="00DA26FC" w:rsidRPr="00B2415D" w:rsidRDefault="00DA26FC" w:rsidP="00DA26FC">
      <w:pPr>
        <w:shd w:val="clear" w:color="auto" w:fill="FFFFFF"/>
        <w:tabs>
          <w:tab w:val="left" w:pos="1512"/>
        </w:tabs>
        <w:ind w:firstLine="567"/>
        <w:jc w:val="both"/>
        <w:rPr>
          <w:rFonts w:cs="Times New Roman"/>
          <w:spacing w:val="-1"/>
          <w:szCs w:val="28"/>
        </w:rPr>
      </w:pPr>
      <w:r w:rsidRPr="00B2415D">
        <w:rPr>
          <w:rFonts w:cs="Times New Roman"/>
          <w:spacing w:val="-1"/>
          <w:szCs w:val="28"/>
        </w:rPr>
        <w:t>Раздел I. Участники подпрограммы «Ликвидация и расселение приспособленных для проживания строений»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1. В 2017 году в соответствии с распоряжением Администрации города от 01.02.2016 № 128 «Об утверждении плана мероприятий, направленных на ликвидацию и расселение приспособленных для проживания строений в муниципальном образовании городской округ город Сургут» запланировано расселение приспособленных для проживания строений в поселках: Кедровый База ОРСа, Геологов, Госснаб, Звездный, Кедровый-1, Лунный, СМП, Строитель, Взлетный, Таежный, Черный мыс, МО-94. </w:t>
      </w:r>
    </w:p>
    <w:p w:rsidR="00DA26FC" w:rsidRPr="00B2415D" w:rsidRDefault="00DA26FC" w:rsidP="00DA26FC">
      <w:pPr>
        <w:shd w:val="clear" w:color="auto" w:fill="FFFFFF"/>
        <w:tabs>
          <w:tab w:val="left" w:pos="851"/>
          <w:tab w:val="left" w:pos="1512"/>
        </w:tabs>
        <w:ind w:firstLine="567"/>
        <w:jc w:val="both"/>
        <w:rPr>
          <w:rFonts w:cs="Times New Roman"/>
          <w:spacing w:val="-5"/>
          <w:szCs w:val="28"/>
        </w:rPr>
      </w:pPr>
      <w:r w:rsidRPr="00B2415D">
        <w:rPr>
          <w:rFonts w:cs="Times New Roman"/>
          <w:spacing w:val="-4"/>
          <w:szCs w:val="28"/>
        </w:rPr>
        <w:t>2. Участниками подпрограммы признаются граждане Российской Федерации,</w:t>
      </w:r>
      <w:r w:rsidRPr="00B2415D">
        <w:rPr>
          <w:rFonts w:cs="Times New Roman"/>
          <w:spacing w:val="-6"/>
          <w:szCs w:val="28"/>
        </w:rPr>
        <w:t xml:space="preserve"> проживающие в приспособленных для проживания строениях, </w:t>
      </w:r>
      <w:r w:rsidRPr="00B2415D">
        <w:rPr>
          <w:rFonts w:cs="Times New Roman"/>
          <w:spacing w:val="2"/>
          <w:szCs w:val="28"/>
        </w:rPr>
        <w:t xml:space="preserve">включенных </w:t>
      </w:r>
      <w:r w:rsidRPr="00B2415D">
        <w:rPr>
          <w:rFonts w:cs="Times New Roman"/>
          <w:spacing w:val="-6"/>
          <w:szCs w:val="28"/>
        </w:rPr>
        <w:t>в Реестр приспособленных для проживания строений (приложение 3 к настоящей</w:t>
      </w:r>
      <w:r w:rsidRPr="00B2415D">
        <w:rPr>
          <w:rFonts w:cs="Times New Roman"/>
          <w:szCs w:val="28"/>
        </w:rPr>
        <w:t xml:space="preserve"> муниципальной программе</w:t>
      </w:r>
      <w:r w:rsidRPr="00B2415D">
        <w:rPr>
          <w:rFonts w:cs="Times New Roman"/>
          <w:spacing w:val="2"/>
          <w:szCs w:val="28"/>
        </w:rPr>
        <w:t xml:space="preserve">), не имеющие жилых </w:t>
      </w:r>
      <w:r w:rsidRPr="00B2415D">
        <w:rPr>
          <w:rFonts w:cs="Times New Roman"/>
          <w:spacing w:val="-5"/>
          <w:szCs w:val="28"/>
        </w:rPr>
        <w:t xml:space="preserve">помещений, принадлежащих им на праве </w:t>
      </w:r>
      <w:r w:rsidRPr="00B2415D">
        <w:rPr>
          <w:rFonts w:cs="Times New Roman"/>
          <w:spacing w:val="-2"/>
          <w:szCs w:val="28"/>
        </w:rPr>
        <w:t xml:space="preserve">собственности или предоставленных по договорам социального найма на </w:t>
      </w:r>
      <w:r w:rsidRPr="00B2415D">
        <w:rPr>
          <w:rFonts w:cs="Times New Roman"/>
          <w:spacing w:val="-6"/>
          <w:szCs w:val="28"/>
        </w:rPr>
        <w:t>территории Российской Федерации: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pacing w:val="-5"/>
          <w:szCs w:val="28"/>
        </w:rPr>
      </w:pPr>
      <w:r w:rsidRPr="00B2415D">
        <w:rPr>
          <w:rFonts w:cs="Times New Roman"/>
          <w:spacing w:val="-5"/>
          <w:szCs w:val="28"/>
        </w:rPr>
        <w:t xml:space="preserve">- вселенные до 01 января 1995 года и по настоящее время </w:t>
      </w:r>
      <w:r w:rsidRPr="00B2415D">
        <w:rPr>
          <w:rFonts w:cs="Times New Roman"/>
          <w:spacing w:val="-4"/>
          <w:szCs w:val="28"/>
        </w:rPr>
        <w:t>проживающие                            в приспособленных для проживания строениях</w:t>
      </w:r>
      <w:r w:rsidRPr="00B2415D">
        <w:rPr>
          <w:rFonts w:cs="Times New Roman"/>
          <w:spacing w:val="-5"/>
          <w:szCs w:val="28"/>
        </w:rPr>
        <w:t>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pacing w:val="-5"/>
          <w:szCs w:val="28"/>
        </w:rPr>
        <w:t xml:space="preserve">- вселенные после 01 января 1995 года и по настоящее время </w:t>
      </w:r>
      <w:r w:rsidRPr="00B2415D">
        <w:rPr>
          <w:rFonts w:cs="Times New Roman"/>
          <w:spacing w:val="-4"/>
          <w:szCs w:val="28"/>
        </w:rPr>
        <w:t>проживающие                     в приспособленных для проживания строениях</w:t>
      </w:r>
      <w:r w:rsidRPr="00B2415D">
        <w:rPr>
          <w:rFonts w:cs="Times New Roman"/>
          <w:spacing w:val="-5"/>
          <w:szCs w:val="28"/>
        </w:rPr>
        <w:t>.</w:t>
      </w:r>
    </w:p>
    <w:p w:rsidR="00DA26FC" w:rsidRPr="00B2415D" w:rsidRDefault="00DA26FC" w:rsidP="00DA26FC">
      <w:pPr>
        <w:shd w:val="clear" w:color="auto" w:fill="FFFFFF"/>
        <w:tabs>
          <w:tab w:val="left" w:pos="851"/>
          <w:tab w:val="left" w:pos="1560"/>
        </w:tabs>
        <w:ind w:firstLine="567"/>
        <w:jc w:val="both"/>
        <w:rPr>
          <w:rFonts w:cs="Times New Roman"/>
          <w:spacing w:val="-5"/>
          <w:szCs w:val="28"/>
        </w:rPr>
      </w:pPr>
      <w:r w:rsidRPr="00B2415D">
        <w:rPr>
          <w:rFonts w:cs="Times New Roman"/>
          <w:spacing w:val="-9"/>
          <w:szCs w:val="28"/>
        </w:rPr>
        <w:t xml:space="preserve">3. </w:t>
      </w:r>
      <w:r w:rsidRPr="00B2415D">
        <w:rPr>
          <w:rFonts w:cs="Times New Roman"/>
          <w:spacing w:val="-5"/>
          <w:szCs w:val="28"/>
        </w:rPr>
        <w:t>К участникам подпрограммы не относятся: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pacing w:val="-5"/>
          <w:szCs w:val="28"/>
        </w:rPr>
        <w:t xml:space="preserve">- граждане, </w:t>
      </w:r>
      <w:r w:rsidRPr="00B2415D">
        <w:rPr>
          <w:rFonts w:cs="Times New Roman"/>
          <w:spacing w:val="-6"/>
          <w:szCs w:val="28"/>
        </w:rPr>
        <w:t xml:space="preserve">проживающие в строениях, установленных на земельных участках, </w:t>
      </w:r>
      <w:r w:rsidRPr="00B2415D">
        <w:rPr>
          <w:rFonts w:cs="Times New Roman"/>
          <w:spacing w:val="-4"/>
          <w:szCs w:val="28"/>
        </w:rPr>
        <w:t xml:space="preserve">относящихся к частным домовладениям, а также на садовых, огородных и </w:t>
      </w:r>
      <w:r w:rsidRPr="00B2415D">
        <w:rPr>
          <w:rFonts w:cs="Times New Roman"/>
          <w:spacing w:val="-6"/>
          <w:szCs w:val="28"/>
        </w:rPr>
        <w:t>дачных участках;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zCs w:val="28"/>
        </w:rPr>
        <w:t xml:space="preserve">- граждане, проживающие в приспособленных для проживания строениях, имеющие </w:t>
      </w:r>
      <w:r w:rsidRPr="00B2415D">
        <w:rPr>
          <w:rFonts w:cs="Times New Roman"/>
          <w:spacing w:val="2"/>
          <w:szCs w:val="28"/>
        </w:rPr>
        <w:t xml:space="preserve">жилые </w:t>
      </w:r>
      <w:r w:rsidRPr="00B2415D">
        <w:rPr>
          <w:rFonts w:cs="Times New Roman"/>
          <w:spacing w:val="-5"/>
          <w:szCs w:val="28"/>
        </w:rPr>
        <w:t xml:space="preserve">помещения, принадлежащие им на праве </w:t>
      </w:r>
      <w:r w:rsidRPr="00B2415D">
        <w:rPr>
          <w:rFonts w:cs="Times New Roman"/>
          <w:spacing w:val="-2"/>
          <w:szCs w:val="28"/>
        </w:rPr>
        <w:t xml:space="preserve">собственности или предоставленные по договорам социального найма на </w:t>
      </w:r>
      <w:r w:rsidRPr="00B2415D">
        <w:rPr>
          <w:rFonts w:cs="Times New Roman"/>
          <w:spacing w:val="-6"/>
          <w:szCs w:val="28"/>
        </w:rPr>
        <w:t>территории Российской Федерации.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pacing w:val="-6"/>
          <w:szCs w:val="28"/>
        </w:rPr>
        <w:t xml:space="preserve">- граждане или члены его семьи, </w:t>
      </w:r>
      <w:r w:rsidRPr="00B2415D">
        <w:rPr>
          <w:rFonts w:cs="Times New Roman"/>
          <w:szCs w:val="28"/>
        </w:rPr>
        <w:t>проживающие в приспособленных для проживания строениях,</w:t>
      </w:r>
      <w:r w:rsidRPr="00B2415D">
        <w:rPr>
          <w:rFonts w:cs="Times New Roman"/>
          <w:spacing w:val="-6"/>
          <w:szCs w:val="28"/>
        </w:rPr>
        <w:t xml:space="preserve"> ухудшившие свои жилищные условия </w:t>
      </w:r>
      <w:r w:rsidRPr="00B2415D">
        <w:rPr>
          <w:rFonts w:cs="Times New Roman"/>
          <w:szCs w:val="28"/>
        </w:rPr>
        <w:t>в течение 5 лет</w:t>
      </w:r>
      <w:r w:rsidRPr="00B2415D">
        <w:rPr>
          <w:rFonts w:cs="Times New Roman"/>
          <w:spacing w:val="-6"/>
          <w:szCs w:val="28"/>
        </w:rPr>
        <w:t xml:space="preserve">, предшествующих выдаче уведомления о предоставлении субсидии, социальной выплаты, путем </w:t>
      </w:r>
      <w:r w:rsidRPr="00B2415D">
        <w:rPr>
          <w:rFonts w:cs="Times New Roman"/>
          <w:szCs w:val="28"/>
        </w:rPr>
        <w:t>продажи, дарения или отчуждения иным способом жилого помещения</w:t>
      </w:r>
      <w:r w:rsidRPr="00B2415D">
        <w:rPr>
          <w:rFonts w:cs="Times New Roman"/>
          <w:spacing w:val="-6"/>
          <w:szCs w:val="28"/>
        </w:rPr>
        <w:t xml:space="preserve">, принадлежащего гражданину или членам его семьи на праве </w:t>
      </w:r>
      <w:r w:rsidRPr="00B2415D">
        <w:rPr>
          <w:rFonts w:cs="Times New Roman"/>
          <w:spacing w:val="-6"/>
          <w:szCs w:val="28"/>
        </w:rPr>
        <w:lastRenderedPageBreak/>
        <w:t xml:space="preserve">собственности на территории Российской Федерации. Если общая площадь отчуждаемого жилого помещения превышала норму (п.4 раздела </w:t>
      </w:r>
      <w:r w:rsidRPr="00B2415D">
        <w:rPr>
          <w:rFonts w:cs="Times New Roman"/>
          <w:spacing w:val="-6"/>
          <w:szCs w:val="28"/>
          <w:lang w:val="en-US"/>
        </w:rPr>
        <w:t>II</w:t>
      </w:r>
      <w:r w:rsidRPr="00B2415D">
        <w:rPr>
          <w:rFonts w:cs="Times New Roman"/>
          <w:spacing w:val="-6"/>
          <w:szCs w:val="28"/>
        </w:rPr>
        <w:t>)   предоставления общей площади жилого помещения.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pacing w:val="-6"/>
          <w:szCs w:val="28"/>
        </w:rPr>
        <w:t xml:space="preserve">-  граждане или члены его семьи, </w:t>
      </w:r>
      <w:r w:rsidRPr="00B2415D">
        <w:rPr>
          <w:rFonts w:cs="Times New Roman"/>
          <w:szCs w:val="28"/>
        </w:rPr>
        <w:t>проживающие в приспособленных для проживания строениях</w:t>
      </w:r>
      <w:r w:rsidRPr="00B2415D">
        <w:rPr>
          <w:rFonts w:cs="Times New Roman"/>
          <w:spacing w:val="-6"/>
          <w:szCs w:val="28"/>
        </w:rPr>
        <w:t xml:space="preserve">, воспользовавшиеся финансовой поддержкой на улучшение жилищных условий за счет средств бюджетной системы Российской Федерации (за исключением получения материнского (семейного) капитала и (или) компенсации процентной ставки по полученному ипотечному кредиту (займу) для приобретения (строительства) жилья. </w:t>
      </w:r>
    </w:p>
    <w:p w:rsidR="00DA26FC" w:rsidRPr="00B2415D" w:rsidRDefault="00DA26FC" w:rsidP="00DA26FC">
      <w:pPr>
        <w:shd w:val="clear" w:color="auto" w:fill="FFFFFF"/>
        <w:tabs>
          <w:tab w:val="left" w:pos="851"/>
          <w:tab w:val="left" w:pos="1694"/>
        </w:tabs>
        <w:ind w:firstLine="567"/>
        <w:jc w:val="both"/>
        <w:rPr>
          <w:rFonts w:cs="Times New Roman"/>
          <w:spacing w:val="-8"/>
          <w:szCs w:val="28"/>
        </w:rPr>
      </w:pPr>
      <w:r w:rsidRPr="00B2415D">
        <w:rPr>
          <w:rFonts w:cs="Times New Roman"/>
          <w:spacing w:val="-6"/>
          <w:szCs w:val="28"/>
        </w:rPr>
        <w:t>4. Датой вселения в приспособленное для проживания строение считаются                  сведения о регистрации по месту жительства в паспорте участников подпрограммы; решение суда об установлении юридического факта проживания; справка с места жительства, выданная эксплуатирующей организацией; ордер на вселение в жилое помещение.</w:t>
      </w:r>
    </w:p>
    <w:p w:rsidR="00DA26FC" w:rsidRPr="00B2415D" w:rsidRDefault="00DA26FC" w:rsidP="00DA26FC">
      <w:pPr>
        <w:shd w:val="clear" w:color="auto" w:fill="FFFFFF"/>
        <w:tabs>
          <w:tab w:val="left" w:pos="993"/>
          <w:tab w:val="left" w:pos="1560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pacing w:val="-8"/>
          <w:szCs w:val="28"/>
        </w:rPr>
        <w:t xml:space="preserve">5. </w:t>
      </w:r>
      <w:r w:rsidRPr="00B2415D">
        <w:rPr>
          <w:rFonts w:cs="Times New Roman"/>
          <w:szCs w:val="28"/>
        </w:rPr>
        <w:t>Для участия в подпрограмме граждане в течение 15-и календарных дней с момента получения уведомления об участии в подпрограмме, представляют в департамент городского хозяйства следующие документы: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заявление о выборе способа расселения, подписанное всеми </w:t>
      </w:r>
      <w:r w:rsidR="00746968" w:rsidRPr="00B2415D">
        <w:rPr>
          <w:rFonts w:cs="Times New Roman"/>
          <w:szCs w:val="28"/>
        </w:rPr>
        <w:t>совершеннолетними</w:t>
      </w:r>
      <w:r w:rsidRPr="00B2415D">
        <w:rPr>
          <w:rFonts w:cs="Times New Roman"/>
          <w:szCs w:val="28"/>
        </w:rPr>
        <w:t xml:space="preserve"> участниками подпрограммы, по форме, установленной департаментом городского хозяйства;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копии паспортов или иных документов, удостоверяющих личность участников подпрограммы (с предъявлением оригиналов);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при наличии копию свидетельства о заключении/расторжении брака                       </w:t>
      </w:r>
      <w:proofErr w:type="gramStart"/>
      <w:r w:rsidRPr="00B2415D">
        <w:rPr>
          <w:rFonts w:cs="Times New Roman"/>
          <w:szCs w:val="28"/>
        </w:rPr>
        <w:t xml:space="preserve">   (</w:t>
      </w:r>
      <w:proofErr w:type="gramEnd"/>
      <w:r w:rsidRPr="00B2415D">
        <w:rPr>
          <w:rFonts w:cs="Times New Roman"/>
          <w:szCs w:val="28"/>
        </w:rPr>
        <w:t>с предъявлением оригинала);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копии документов, удостоверяющих личность несовершеннолетних участников подпрограммы (с предъявлением оригинала);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при наличии документ, подтверждающий вселение в приспособленное                     для проживания строение (ордер, справка на заселение, договор на оказание </w:t>
      </w:r>
      <w:r w:rsidRPr="00B2415D">
        <w:rPr>
          <w:rFonts w:cs="Times New Roman"/>
          <w:spacing w:val="-4"/>
          <w:kern w:val="28"/>
          <w:szCs w:val="28"/>
        </w:rPr>
        <w:t>коммунальных услуг, справки, выданные различными организациями и так далее);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обязательство об освобождении занимаемого строения, подписанное всеми совершеннолетними участниками подпрограммы;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обязательство об освобождении занимаемого строения гражданами, проживающими в приспособленном для проживания строении, но не </w:t>
      </w:r>
      <w:r w:rsidR="00443D4F" w:rsidRPr="00B2415D">
        <w:rPr>
          <w:rFonts w:cs="Times New Roman"/>
          <w:szCs w:val="28"/>
        </w:rPr>
        <w:t>являющимися</w:t>
      </w:r>
      <w:r w:rsidRPr="00B2415D">
        <w:rPr>
          <w:rFonts w:cs="Times New Roman"/>
          <w:szCs w:val="28"/>
        </w:rPr>
        <w:t xml:space="preserve"> участниками подпрограммы;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копию ИНН участников подпрограммы, выезжающих за пределы районов Крайнего Севера и приравненных к ним местностей (с предъявлением оригинала);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справки БТИ о наличии/отсутствии жилья в собственности на каждого участника подпрограммы.</w:t>
      </w:r>
    </w:p>
    <w:p w:rsidR="00DA26FC" w:rsidRPr="00B2415D" w:rsidRDefault="00DA26FC" w:rsidP="00DA26FC">
      <w:pPr>
        <w:shd w:val="clear" w:color="auto" w:fill="FFFFFF"/>
        <w:tabs>
          <w:tab w:val="left" w:pos="709"/>
          <w:tab w:val="left" w:pos="993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Департамент городского хозяйства: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709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на основании обследования, проведенного управляющей организацией, оформляет акт обследования жилищно-бытовых условий граждан, который подписывается основным квартиросъемщиком приспособленного для </w:t>
      </w:r>
      <w:proofErr w:type="spellStart"/>
      <w:proofErr w:type="gramStart"/>
      <w:r w:rsidRPr="00B2415D">
        <w:rPr>
          <w:rFonts w:cs="Times New Roman"/>
          <w:szCs w:val="28"/>
        </w:rPr>
        <w:t>прожи-</w:t>
      </w:r>
      <w:r w:rsidRPr="00B2415D">
        <w:rPr>
          <w:rFonts w:cs="Times New Roman"/>
          <w:szCs w:val="28"/>
        </w:rPr>
        <w:lastRenderedPageBreak/>
        <w:t>вания</w:t>
      </w:r>
      <w:proofErr w:type="spellEnd"/>
      <w:proofErr w:type="gramEnd"/>
      <w:r w:rsidRPr="00B2415D">
        <w:rPr>
          <w:rFonts w:cs="Times New Roman"/>
          <w:szCs w:val="28"/>
        </w:rPr>
        <w:t xml:space="preserve"> строения;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запрашивает справки из органа, осуществляющего государственную регистрацию прав, о наличии или отсутствии на территории Российской Федерации жилых помещений в собственности участника подпрограммы                           и совместно проживающих с ним членов семьи, в том числе на ранее существовавшее имя в случае изменения фамилии, имени, отчества (выписка                     из Единого государственного реестра прав на недвижимое имущество и сделок       с ним о зарегистрированных и прекращенных правах);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запрашивает справки с места жительства участников подпрограммы                          о составе семьи с указанием родственных отношений и времени регистрации                 по месту жительства.</w:t>
      </w:r>
    </w:p>
    <w:p w:rsidR="00DA26FC" w:rsidRPr="00B2415D" w:rsidRDefault="00DA26FC" w:rsidP="00DA26FC">
      <w:pPr>
        <w:shd w:val="clear" w:color="auto" w:fill="FFFFFF"/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6. Участникам подпрограммы предлагаются на выбор следующие способы расселения из приспособленного для проживания строения:</w:t>
      </w:r>
    </w:p>
    <w:p w:rsidR="00DA26FC" w:rsidRPr="00B2415D" w:rsidRDefault="00DA26FC" w:rsidP="00DA26FC">
      <w:pPr>
        <w:shd w:val="clear" w:color="auto" w:fill="FFFFFF"/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предоставление субсидии</w:t>
      </w:r>
      <w:r w:rsidR="005D2D87">
        <w:rPr>
          <w:rFonts w:cs="Times New Roman"/>
          <w:szCs w:val="28"/>
        </w:rPr>
        <w:t>/социальной выплаты</w:t>
      </w:r>
      <w:r w:rsidRPr="00B2415D">
        <w:rPr>
          <w:rFonts w:cs="Times New Roman"/>
          <w:szCs w:val="28"/>
        </w:rPr>
        <w:t xml:space="preserve"> на приобретение жилого помещения в собственность как на территории муниципального образования городской округ город Сургут, так и на территории Российской Федерации, не относящейся к районам крайнего Севера и приравненных к ним местностей;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предоставление </w:t>
      </w:r>
      <w:r w:rsidRPr="00B2415D">
        <w:rPr>
          <w:rFonts w:cs="Times New Roman"/>
          <w:spacing w:val="-6"/>
          <w:szCs w:val="28"/>
        </w:rPr>
        <w:t>социальной выплаты</w:t>
      </w:r>
      <w:r w:rsidRPr="00B2415D">
        <w:rPr>
          <w:rFonts w:cs="Times New Roman"/>
          <w:szCs w:val="28"/>
        </w:rPr>
        <w:t xml:space="preserve"> на приобретение жилого помещения в собственность как на территории муниципального образования городской округ город Сургут, так и на территории </w:t>
      </w:r>
      <w:r w:rsidR="005D2D87">
        <w:rPr>
          <w:rFonts w:cs="Times New Roman"/>
          <w:szCs w:val="28"/>
        </w:rPr>
        <w:t>Ханты-Мансийского автономного округа - Югры</w:t>
      </w:r>
      <w:r w:rsidRPr="00B2415D">
        <w:rPr>
          <w:rFonts w:cs="Times New Roman"/>
          <w:szCs w:val="28"/>
        </w:rPr>
        <w:t>;</w:t>
      </w:r>
    </w:p>
    <w:p w:rsidR="00DA26FC" w:rsidRPr="00B2415D" w:rsidRDefault="00DA26FC" w:rsidP="00DA26FC">
      <w:pPr>
        <w:pStyle w:val="ConsPlusNormal"/>
        <w:tabs>
          <w:tab w:val="left" w:pos="170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II. Порядок предоставления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участникам подпрограммы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70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1. Субсидия/с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оциальная выплата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носит целевой характер. Может быть использована участниками подпрограммы по их желанию на: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приобретение в собственность индивидуального жилого дома или жилого помещения в многоквартирном жилом доме, пригодном для проживания;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погашение части ипотечного кредита за жилое помещение или жилищного займа;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- приобретение жилого помещения в собственность по договору о долевом участии в строительстве жилья со сроком сдачи объекта в эксплуатацию не позднее 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2415D">
        <w:rPr>
          <w:rFonts w:ascii="Times New Roman" w:hAnsi="Times New Roman" w:cs="Times New Roman"/>
          <w:sz w:val="28"/>
          <w:szCs w:val="28"/>
        </w:rPr>
        <w:t xml:space="preserve"> квартала года, в котором предоставлена субсидия, социальная выплата.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2. Размер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в собственность участнику подпрограммы, вселенному до 01 января 1995 года в приспособленное для проживания строение, соответствует 100% расчетной (средней) стоимости жилья.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3. Размер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в собственность участнику подпрограммы, вселенному после 01 января 1995 года в приспособленное для проживания строение, соответствует 90% расчетной (средней) стоимости жилья.</w:t>
      </w:r>
    </w:p>
    <w:p w:rsidR="00DA26FC" w:rsidRPr="00B2415D" w:rsidRDefault="00DA26FC" w:rsidP="00DA26FC">
      <w:pPr>
        <w:tabs>
          <w:tab w:val="left" w:pos="709"/>
          <w:tab w:val="left" w:pos="851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4. Норма предоставления общей площади жилого помещения: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lastRenderedPageBreak/>
        <w:t xml:space="preserve">- 33 кв. м общей площади жилого помещения – для семьи, состоящей                   </w:t>
      </w:r>
      <w:r w:rsidR="00B2415D" w:rsidRPr="00B2415D">
        <w:rPr>
          <w:rFonts w:cs="Times New Roman"/>
          <w:szCs w:val="28"/>
        </w:rPr>
        <w:t>из одного человека;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- 42 кв. м общей площади жилого помещения – для семьи, состоящей                         из двух человек;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- 18 кв. м общей площади жилого помещения на каждого члена семьи –                   для семьи, состоящей из трех и/или более человек.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</w:t>
      </w:r>
      <w:r w:rsidRPr="00B2415D">
        <w:rPr>
          <w:rFonts w:cs="Times New Roman"/>
          <w:spacing w:val="-6"/>
          <w:szCs w:val="28"/>
        </w:rPr>
        <w:t xml:space="preserve">участнику подпрограммы и членам его семьи, ухудшившим свои жилищные условия </w:t>
      </w:r>
      <w:r w:rsidRPr="00B2415D">
        <w:rPr>
          <w:rFonts w:cs="Times New Roman"/>
          <w:szCs w:val="28"/>
        </w:rPr>
        <w:t>в течение 5 лет</w:t>
      </w:r>
      <w:r w:rsidRPr="00B2415D">
        <w:rPr>
          <w:rFonts w:cs="Times New Roman"/>
          <w:spacing w:val="-6"/>
          <w:szCs w:val="28"/>
        </w:rPr>
        <w:t xml:space="preserve">, предшествующих выдаче уведомления о предоставлении субсидии, социальной выплаты, путем </w:t>
      </w:r>
      <w:r w:rsidRPr="00B2415D">
        <w:rPr>
          <w:rFonts w:cs="Times New Roman"/>
          <w:szCs w:val="28"/>
        </w:rPr>
        <w:t>продажи, дарения или отчуждения иным способом жилого помещения</w:t>
      </w:r>
      <w:r w:rsidRPr="00B2415D">
        <w:rPr>
          <w:rFonts w:cs="Times New Roman"/>
          <w:spacing w:val="-6"/>
          <w:szCs w:val="28"/>
        </w:rPr>
        <w:t>, принадлежащего на праве собственности на территории Российской Федерации норма предоставления общей площади жилого помещения, за вычетом общей площади отчужденного жилого помещения.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участник подпрограммы имеет право приобрести жилое помещение площадью больше нормы предоставления. В этом случае сверхнормативная площадь жилого помещения оплачивается в полном объеме за счет собственных средств участника подпрограммы.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участник подпрограммы вправе приобрести жилое помещение, общая площадь которого меньше нормы предоставления, но не менее 14-и кв. м общей площади на каждого члена семьи – участника подпрограммы. В этом случае размер субсидии производится из фактической площади приобретаемого жилого помещения.</w:t>
      </w:r>
    </w:p>
    <w:p w:rsidR="00DA26FC" w:rsidRPr="00B2415D" w:rsidRDefault="00DA26FC" w:rsidP="00DA26FC">
      <w:pPr>
        <w:pStyle w:val="a3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- участник подпрограммы вправе приобрести несколько жилых помещений, общая площадь которых меньше установленной социальной нормы общей площади жилого </w:t>
      </w:r>
      <w:r w:rsidR="00746968" w:rsidRPr="00B2415D">
        <w:rPr>
          <w:rFonts w:ascii="Times New Roman" w:hAnsi="Times New Roman" w:cs="Times New Roman"/>
          <w:sz w:val="28"/>
          <w:szCs w:val="28"/>
        </w:rPr>
        <w:t>помещения, но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не менее площади, установленной для признания граждан нуждающимися в </w:t>
      </w:r>
      <w:r w:rsidR="00746968" w:rsidRPr="00B2415D">
        <w:rPr>
          <w:rFonts w:ascii="Times New Roman" w:hAnsi="Times New Roman" w:cs="Times New Roman"/>
          <w:sz w:val="28"/>
          <w:szCs w:val="28"/>
        </w:rPr>
        <w:t>жилье (</w:t>
      </w:r>
      <w:r w:rsidRPr="00B2415D">
        <w:rPr>
          <w:rFonts w:ascii="Times New Roman" w:hAnsi="Times New Roman" w:cs="Times New Roman"/>
          <w:sz w:val="28"/>
          <w:szCs w:val="28"/>
        </w:rPr>
        <w:t>не менее 14 м</w:t>
      </w:r>
      <w:r w:rsidRPr="00B241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2415D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помещения, приходящейся на каждого члена семьи). В этом случае размер субсидии будет рассчитан на фактически приобретаемую площадь.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I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415D">
        <w:rPr>
          <w:rFonts w:ascii="Times New Roman" w:hAnsi="Times New Roman" w:cs="Times New Roman"/>
          <w:sz w:val="28"/>
          <w:szCs w:val="28"/>
        </w:rPr>
        <w:t>I. Порядок предоставления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 xml:space="preserve">социальной выплаты </w:t>
      </w:r>
      <w:r w:rsidRPr="00B2415D">
        <w:rPr>
          <w:rFonts w:ascii="Times New Roman" w:hAnsi="Times New Roman" w:cs="Times New Roman"/>
          <w:sz w:val="28"/>
          <w:szCs w:val="28"/>
        </w:rPr>
        <w:t>в рамках софинансирования средств автономного округа и средств бюджета муниципального образования.</w:t>
      </w:r>
    </w:p>
    <w:p w:rsidR="00DA26FC" w:rsidRPr="00B2415D" w:rsidRDefault="00DA26FC" w:rsidP="00DA26FC">
      <w:pPr>
        <w:pStyle w:val="ConsPlusNormal"/>
        <w:numPr>
          <w:ilvl w:val="0"/>
          <w:numId w:val="1"/>
        </w:numPr>
        <w:tabs>
          <w:tab w:val="left" w:pos="0"/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Расчетная (средняя) стоимость жилья при предоставлении субсидии</w:t>
      </w:r>
      <w:r w:rsidR="00443D4F">
        <w:rPr>
          <w:rFonts w:ascii="Times New Roman" w:hAnsi="Times New Roman" w:cs="Times New Roman"/>
          <w:sz w:val="28"/>
          <w:szCs w:val="28"/>
        </w:rPr>
        <w:t>/</w:t>
      </w:r>
      <w:r w:rsidRPr="00B2415D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= Н × РЖ, где: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– размер субсидии;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Н – равна суммы значений: средней рыночной стоимости одного квадратного метра общей площади жилого помещения в капитальном исполнении, установленная приказом Региональной службы по тарифам Ханты-Мансийского автономного округа – Югры по городу Сургуту, финансируемая за счет средств бюджета Ханты –Мансийского автономного округа-Югры и софинансирования подпрограммы за счет средств местного бюджета;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lastRenderedPageBreak/>
        <w:t xml:space="preserve">РЖ – норма предоставления общей площади жилого помещения,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>-ленная</w:t>
      </w:r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для семей разной численности, указанной в пункте 4 раздела II настоящего порядка.</w:t>
      </w:r>
    </w:p>
    <w:p w:rsidR="00DA26FC" w:rsidRPr="00B2415D" w:rsidRDefault="00DA26FC" w:rsidP="00DA26FC">
      <w:pPr>
        <w:pStyle w:val="ConsPlusNormal"/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Расчетная (средняя) стоимость жилья при предоставлении социальной выплаты рассчитывается по формуле: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= Н × РЖ, где: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– размер субсидии;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Н – равна суммы значений: средней рыночной стоимости одного квадратного метра общей площади жилого помещения в капитальном исполнении, установленная приказом Региональной службы по тарифам Ханты-Мансийского автономного округа – Югры по городу Сургуту, финансируемая за счет средств бюджета Тюменской области и софинансирования подпрограммы за счет средств местного бюджета;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РЖ – норма предоставления общей площади жилого помещения, установленная для семей разной численности, указанной в пункте 4 раздела II настоящего порядка.</w:t>
      </w:r>
    </w:p>
    <w:p w:rsidR="00DA26FC" w:rsidRPr="00B2415D" w:rsidRDefault="00DA26FC" w:rsidP="00DA26F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Расчетная (средняя) стоимость жилья </w:t>
      </w:r>
      <w:r w:rsidR="00746968" w:rsidRPr="00B2415D">
        <w:rPr>
          <w:rFonts w:ascii="Times New Roman" w:hAnsi="Times New Roman" w:cs="Times New Roman"/>
          <w:sz w:val="28"/>
          <w:szCs w:val="28"/>
        </w:rPr>
        <w:t>при предоставлении</w:t>
      </w:r>
      <w:r w:rsidRPr="00B2415D">
        <w:rPr>
          <w:rFonts w:ascii="Times New Roman" w:hAnsi="Times New Roman" w:cs="Times New Roman"/>
          <w:sz w:val="28"/>
          <w:szCs w:val="28"/>
        </w:rPr>
        <w:t xml:space="preserve"> субсидии приобретаемого </w:t>
      </w:r>
      <w:r w:rsidR="00746968" w:rsidRPr="00B2415D">
        <w:rPr>
          <w:rFonts w:ascii="Times New Roman" w:hAnsi="Times New Roman" w:cs="Times New Roman"/>
          <w:sz w:val="28"/>
          <w:szCs w:val="28"/>
        </w:rPr>
        <w:t>участниками подпрограммы</w:t>
      </w:r>
      <w:r w:rsidRPr="00B2415D">
        <w:rPr>
          <w:rFonts w:ascii="Times New Roman" w:hAnsi="Times New Roman" w:cs="Times New Roman"/>
          <w:sz w:val="28"/>
          <w:szCs w:val="28"/>
        </w:rPr>
        <w:t>: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на территории муниципального образования городской округ город Сургут,</w:t>
      </w:r>
      <w:r w:rsidR="00C21743">
        <w:rPr>
          <w:rFonts w:cs="Times New Roman"/>
          <w:szCs w:val="28"/>
        </w:rPr>
        <w:t xml:space="preserve"> в</w:t>
      </w:r>
      <w:r w:rsidRPr="00B2415D">
        <w:rPr>
          <w:rFonts w:cs="Times New Roman"/>
          <w:szCs w:val="28"/>
        </w:rPr>
        <w:t xml:space="preserve"> рамках софинансирования средств автономного округа и средств бюджета муниципального образования, определяется исходя из произведения нормы предоставления общей площади жилого помещения, установленной в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приказом Региональной службы по тарифам Ханты-Мансийского автономного округа – Югры по городу Сургуту на </w:t>
      </w:r>
      <w:r w:rsidR="006F1C31">
        <w:rPr>
          <w:rFonts w:cs="Times New Roman"/>
          <w:szCs w:val="28"/>
        </w:rPr>
        <w:t xml:space="preserve">второй </w:t>
      </w:r>
      <w:r w:rsidR="006F1C31" w:rsidRPr="003614AF">
        <w:rPr>
          <w:rFonts w:cs="Times New Roman"/>
          <w:szCs w:val="28"/>
        </w:rPr>
        <w:t>квартал года</w:t>
      </w:r>
      <w:r w:rsidR="003614AF" w:rsidRPr="003614AF">
        <w:rPr>
          <w:rFonts w:cs="Times New Roman"/>
          <w:szCs w:val="28"/>
        </w:rPr>
        <w:t>, предшествующего предоставлению</w:t>
      </w:r>
      <w:r w:rsidR="006F1C31" w:rsidRPr="003614AF">
        <w:rPr>
          <w:rFonts w:cs="Times New Roman"/>
          <w:szCs w:val="28"/>
        </w:rPr>
        <w:t xml:space="preserve"> субсидии ,</w:t>
      </w:r>
      <w:r w:rsidRPr="003614AF">
        <w:rPr>
          <w:rFonts w:cs="Times New Roman"/>
          <w:szCs w:val="28"/>
        </w:rPr>
        <w:t xml:space="preserve"> финансируемой</w:t>
      </w:r>
      <w:r w:rsidRPr="006F1C31">
        <w:rPr>
          <w:rFonts w:cs="Times New Roman"/>
          <w:color w:val="FF0000"/>
          <w:szCs w:val="28"/>
        </w:rPr>
        <w:t xml:space="preserve"> </w:t>
      </w:r>
      <w:r w:rsidRPr="00B2415D">
        <w:rPr>
          <w:rFonts w:cs="Times New Roman"/>
          <w:szCs w:val="28"/>
        </w:rPr>
        <w:t>за счет средств бюджета Ханты-Мансийского автономного округа – Югры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на территории Ханты-Мансийского автономного округа – Югры, определяется исходя из произведения нормы предоставления общей площади жилого помещения, установленной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для соответствующего муници</w:t>
      </w:r>
      <w:r w:rsidRPr="00B2415D">
        <w:rPr>
          <w:rFonts w:cs="Times New Roman"/>
          <w:spacing w:val="-4"/>
          <w:szCs w:val="28"/>
        </w:rPr>
        <w:t>пального образования Ханты-Мансийского автономного округа – Югры приказом</w:t>
      </w:r>
      <w:r w:rsidRPr="00B2415D">
        <w:rPr>
          <w:rFonts w:cs="Times New Roman"/>
          <w:szCs w:val="28"/>
        </w:rPr>
        <w:t xml:space="preserve"> Региональной службы по тарифам </w:t>
      </w:r>
      <w:r w:rsidRPr="00B2415D">
        <w:rPr>
          <w:rFonts w:cs="Times New Roman"/>
          <w:spacing w:val="-4"/>
          <w:szCs w:val="28"/>
        </w:rPr>
        <w:t>Ханты-Мансийского автономного округа</w:t>
      </w:r>
      <w:r w:rsidRPr="00B2415D">
        <w:rPr>
          <w:rFonts w:cs="Times New Roman"/>
          <w:szCs w:val="28"/>
        </w:rPr>
        <w:t xml:space="preserve"> – Югры </w:t>
      </w:r>
      <w:r w:rsidR="006F1C31" w:rsidRPr="003614AF">
        <w:rPr>
          <w:rFonts w:cs="Times New Roman"/>
          <w:szCs w:val="28"/>
        </w:rPr>
        <w:t>на второй квартал года</w:t>
      </w:r>
      <w:r w:rsidR="003614AF" w:rsidRPr="003614AF">
        <w:rPr>
          <w:rFonts w:cs="Times New Roman"/>
          <w:szCs w:val="28"/>
        </w:rPr>
        <w:t>,</w:t>
      </w:r>
      <w:r w:rsidR="006F1C31" w:rsidRPr="003614AF">
        <w:rPr>
          <w:rFonts w:cs="Times New Roman"/>
          <w:szCs w:val="28"/>
        </w:rPr>
        <w:t xml:space="preserve"> предшествующего предоставлени</w:t>
      </w:r>
      <w:r w:rsidR="003614AF" w:rsidRPr="003614AF">
        <w:rPr>
          <w:rFonts w:cs="Times New Roman"/>
          <w:szCs w:val="28"/>
        </w:rPr>
        <w:t>ю</w:t>
      </w:r>
      <w:r w:rsidR="006F1C31" w:rsidRPr="003614AF">
        <w:rPr>
          <w:rFonts w:cs="Times New Roman"/>
          <w:szCs w:val="28"/>
        </w:rPr>
        <w:t xml:space="preserve"> субсидии</w:t>
      </w:r>
      <w:r w:rsidRPr="003614AF">
        <w:rPr>
          <w:rFonts w:cs="Times New Roman"/>
          <w:szCs w:val="28"/>
        </w:rPr>
        <w:t xml:space="preserve">, </w:t>
      </w:r>
      <w:r w:rsidRPr="00B2415D">
        <w:rPr>
          <w:rFonts w:cs="Times New Roman"/>
          <w:szCs w:val="28"/>
        </w:rPr>
        <w:t>финансируемой за счет средств бюджета Ханты-Мансийского автономного округа – Югры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в субъектах Российской Федерации, не относящихся к районам Крайнего Севера и приравненных к ним местностям, определяется исходя из произведения нормы предоставления общей площади жилого помещения, </w:t>
      </w:r>
      <w:r w:rsidRPr="00B2415D">
        <w:rPr>
          <w:rFonts w:cs="Times New Roman"/>
          <w:szCs w:val="28"/>
        </w:rPr>
        <w:lastRenderedPageBreak/>
        <w:t xml:space="preserve">установленной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для соответствующего субъекта Российской Федерации, устанавливаемой </w:t>
      </w:r>
      <w:r w:rsidRPr="00B2415D">
        <w:rPr>
          <w:rFonts w:cs="Times New Roman"/>
          <w:spacing w:val="-4"/>
          <w:szCs w:val="28"/>
        </w:rPr>
        <w:t>федеральным органом исполнительной власти, уполномоченным Правительством</w:t>
      </w:r>
      <w:r w:rsidRPr="00B2415D">
        <w:rPr>
          <w:rFonts w:cs="Times New Roman"/>
          <w:szCs w:val="28"/>
        </w:rPr>
        <w:t xml:space="preserve"> Российской Федерации, но не превышающей средней рыночной стоимости одного квадратного метра общей площади жилого помещения в капитальном  исполнении, установленной приказом Региональной службы по тарифам Ханты-Мансийского автономного округа – Югры по городу Сургуту </w:t>
      </w:r>
      <w:r w:rsidR="001C206A" w:rsidRPr="00314591">
        <w:rPr>
          <w:rFonts w:cs="Times New Roman"/>
          <w:szCs w:val="28"/>
        </w:rPr>
        <w:t>на второй квартал года</w:t>
      </w:r>
      <w:r w:rsidR="00314591" w:rsidRPr="00314591">
        <w:rPr>
          <w:rFonts w:cs="Times New Roman"/>
          <w:szCs w:val="28"/>
        </w:rPr>
        <w:t xml:space="preserve">, </w:t>
      </w:r>
      <w:r w:rsidR="001C206A" w:rsidRPr="00314591">
        <w:rPr>
          <w:rFonts w:cs="Times New Roman"/>
          <w:szCs w:val="28"/>
        </w:rPr>
        <w:t xml:space="preserve"> предшествующего предоставлени</w:t>
      </w:r>
      <w:r w:rsidR="00314591" w:rsidRPr="00314591">
        <w:rPr>
          <w:rFonts w:cs="Times New Roman"/>
          <w:szCs w:val="28"/>
        </w:rPr>
        <w:t>ю</w:t>
      </w:r>
      <w:r w:rsidR="001C206A" w:rsidRPr="00314591">
        <w:rPr>
          <w:rFonts w:cs="Times New Roman"/>
          <w:szCs w:val="28"/>
        </w:rPr>
        <w:t xml:space="preserve"> субсидии</w:t>
      </w:r>
      <w:r w:rsidRPr="00314591">
        <w:rPr>
          <w:rFonts w:cs="Times New Roman"/>
          <w:szCs w:val="28"/>
        </w:rPr>
        <w:t xml:space="preserve">, финансируемой </w:t>
      </w:r>
      <w:r w:rsidRPr="00B2415D">
        <w:rPr>
          <w:rFonts w:cs="Times New Roman"/>
          <w:szCs w:val="28"/>
        </w:rPr>
        <w:t>за счет средств бюджета Ханты-Мансийского автономного округа – Югры и 11% софинансирования программы за счет средств местного бюджета.</w:t>
      </w:r>
    </w:p>
    <w:p w:rsidR="00DA26FC" w:rsidRPr="00B2415D" w:rsidRDefault="00DA26FC" w:rsidP="00DA26F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Расчетная (средняя) стоимость жилья </w:t>
      </w:r>
      <w:r w:rsidR="00746968" w:rsidRPr="00B2415D">
        <w:rPr>
          <w:rFonts w:ascii="Times New Roman" w:hAnsi="Times New Roman" w:cs="Times New Roman"/>
          <w:sz w:val="28"/>
          <w:szCs w:val="28"/>
        </w:rPr>
        <w:t>при предоставлении</w:t>
      </w:r>
      <w:r w:rsidRPr="00B2415D">
        <w:rPr>
          <w:rFonts w:ascii="Times New Roman" w:hAnsi="Times New Roman" w:cs="Times New Roman"/>
          <w:sz w:val="28"/>
          <w:szCs w:val="28"/>
        </w:rPr>
        <w:t xml:space="preserve"> социальной выплаты приобретаемого </w:t>
      </w:r>
      <w:r w:rsidR="00746968" w:rsidRPr="00B2415D">
        <w:rPr>
          <w:rFonts w:ascii="Times New Roman" w:hAnsi="Times New Roman" w:cs="Times New Roman"/>
          <w:sz w:val="28"/>
          <w:szCs w:val="28"/>
        </w:rPr>
        <w:t>участниками подпрограммы</w:t>
      </w:r>
      <w:r w:rsidRPr="00B2415D">
        <w:rPr>
          <w:rFonts w:ascii="Times New Roman" w:hAnsi="Times New Roman" w:cs="Times New Roman"/>
          <w:sz w:val="28"/>
          <w:szCs w:val="28"/>
        </w:rPr>
        <w:t>: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на территории муниципального образования городской округ город Сургут, </w:t>
      </w:r>
      <w:r w:rsidR="00314591">
        <w:rPr>
          <w:rFonts w:cs="Times New Roman"/>
          <w:szCs w:val="28"/>
        </w:rPr>
        <w:t xml:space="preserve">в </w:t>
      </w:r>
      <w:r w:rsidRPr="00B2415D">
        <w:rPr>
          <w:rFonts w:cs="Times New Roman"/>
          <w:szCs w:val="28"/>
        </w:rPr>
        <w:t xml:space="preserve">рамках софинансирования средств автономного округа и средств бюджета муниципального образования, определяется исходя из произведения нормы предоставления общей площади жилого помещения, установленной в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приказом Региональной службы по тарифам Ханты-Мансийского автономного округа – Югры по городу Сургуту </w:t>
      </w:r>
      <w:r w:rsidR="001C206A" w:rsidRPr="00314591">
        <w:rPr>
          <w:rFonts w:cs="Times New Roman"/>
          <w:szCs w:val="28"/>
        </w:rPr>
        <w:t>на второй квартал года</w:t>
      </w:r>
      <w:r w:rsidR="00314591" w:rsidRPr="00314591">
        <w:rPr>
          <w:rFonts w:cs="Times New Roman"/>
          <w:szCs w:val="28"/>
        </w:rPr>
        <w:t>, предшествующего предоставлению</w:t>
      </w:r>
      <w:r w:rsidR="001C206A" w:rsidRPr="00314591">
        <w:rPr>
          <w:rFonts w:cs="Times New Roman"/>
          <w:szCs w:val="28"/>
        </w:rPr>
        <w:t xml:space="preserve"> субсидии</w:t>
      </w:r>
      <w:r w:rsidRPr="00B2415D">
        <w:rPr>
          <w:rFonts w:cs="Times New Roman"/>
          <w:szCs w:val="28"/>
        </w:rPr>
        <w:t>, финансируемой за счет средств бюджета Тюменской области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на территории Ханты-Мансийского автономного округа – Югры, определяется исходя из произведения нормы предоставления общей площади жилого помещения, установленной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для соответствующего муници</w:t>
      </w:r>
      <w:r w:rsidRPr="00B2415D">
        <w:rPr>
          <w:rFonts w:cs="Times New Roman"/>
          <w:spacing w:val="-4"/>
          <w:szCs w:val="28"/>
        </w:rPr>
        <w:t>пального образования Ханты-Мансийского автономного округа – Югры приказом</w:t>
      </w:r>
      <w:r w:rsidRPr="00B2415D">
        <w:rPr>
          <w:rFonts w:cs="Times New Roman"/>
          <w:szCs w:val="28"/>
        </w:rPr>
        <w:t xml:space="preserve"> Региональной службы по тарифам </w:t>
      </w:r>
      <w:r w:rsidRPr="00B2415D">
        <w:rPr>
          <w:rFonts w:cs="Times New Roman"/>
          <w:spacing w:val="-4"/>
          <w:szCs w:val="28"/>
        </w:rPr>
        <w:t>Ханты-Мансийского автономного округа</w:t>
      </w:r>
      <w:r w:rsidRPr="00B2415D">
        <w:rPr>
          <w:rFonts w:cs="Times New Roman"/>
          <w:szCs w:val="28"/>
        </w:rPr>
        <w:t xml:space="preserve"> – Югры </w:t>
      </w:r>
      <w:r w:rsidR="001C206A" w:rsidRPr="00314591">
        <w:rPr>
          <w:rFonts w:cs="Times New Roman"/>
          <w:szCs w:val="28"/>
        </w:rPr>
        <w:t>на второй квартал года</w:t>
      </w:r>
      <w:r w:rsidR="00314591" w:rsidRPr="00314591">
        <w:rPr>
          <w:rFonts w:cs="Times New Roman"/>
          <w:szCs w:val="28"/>
        </w:rPr>
        <w:t>,</w:t>
      </w:r>
      <w:r w:rsidR="001C206A" w:rsidRPr="00314591">
        <w:rPr>
          <w:rFonts w:cs="Times New Roman"/>
          <w:szCs w:val="28"/>
        </w:rPr>
        <w:t xml:space="preserve"> предшествующего предоставлени</w:t>
      </w:r>
      <w:r w:rsidR="00314591" w:rsidRPr="00314591">
        <w:rPr>
          <w:rFonts w:cs="Times New Roman"/>
          <w:szCs w:val="28"/>
        </w:rPr>
        <w:t>ю</w:t>
      </w:r>
      <w:r w:rsidR="001C206A" w:rsidRPr="00314591">
        <w:rPr>
          <w:rFonts w:cs="Times New Roman"/>
          <w:szCs w:val="28"/>
        </w:rPr>
        <w:t xml:space="preserve"> субсидии</w:t>
      </w:r>
      <w:r w:rsidRPr="00B2415D">
        <w:rPr>
          <w:rFonts w:cs="Times New Roman"/>
          <w:szCs w:val="28"/>
        </w:rPr>
        <w:t>, финансируемой за счет средств бюджета Тюменской области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709"/>
          <w:tab w:val="left" w:pos="851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5. Субсидия на детей, зарегистрированных в приспособленных для проживания строениях, оплачивается 100% за счет средств местного бюджета. Расчет субсидии производится аналогично пункту раздела I</w:t>
      </w:r>
      <w:r w:rsidRPr="00B2415D">
        <w:rPr>
          <w:rFonts w:cs="Times New Roman"/>
          <w:szCs w:val="28"/>
          <w:lang w:val="en-US"/>
        </w:rPr>
        <w:t>I</w:t>
      </w:r>
      <w:r w:rsidRPr="00B2415D">
        <w:rPr>
          <w:rFonts w:cs="Times New Roman"/>
          <w:szCs w:val="28"/>
        </w:rPr>
        <w:t>I настоящего порядка.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6. Для принятия решения о выплате субсидии/социальной выплаты участник подпрограммы обязан не позднее 40 календарных дней с момента получения гарантийного письма представить следующие документы: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- при покупке жилого помещения – договор купли-продажи жилого помещения, зарегистрированный в установленном порядке, платежные </w:t>
      </w:r>
      <w:r w:rsidRPr="00B2415D">
        <w:rPr>
          <w:rFonts w:ascii="Times New Roman" w:hAnsi="Times New Roman" w:cs="Times New Roman"/>
          <w:sz w:val="28"/>
          <w:szCs w:val="28"/>
        </w:rPr>
        <w:lastRenderedPageBreak/>
        <w:t>документы, подтверждающие внесение собственных средств на приобретение жилья за минусом субсидии;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 приобретении жилья путем оформления ипотечного кредита (</w:t>
      </w:r>
      <w:r w:rsidR="00746968" w:rsidRPr="00B2415D">
        <w:rPr>
          <w:rFonts w:ascii="Times New Roman" w:hAnsi="Times New Roman" w:cs="Times New Roman"/>
          <w:sz w:val="28"/>
          <w:szCs w:val="28"/>
        </w:rPr>
        <w:t>жилищного</w:t>
      </w:r>
      <w:r w:rsidRPr="00B2415D">
        <w:rPr>
          <w:rFonts w:ascii="Times New Roman" w:hAnsi="Times New Roman" w:cs="Times New Roman"/>
          <w:sz w:val="28"/>
          <w:szCs w:val="28"/>
        </w:rPr>
        <w:t xml:space="preserve"> займа) – договор купли-продажи жилого помещения, кредитный договор или договор займа, платежные документы о перечислении собственных средств, а также денежных средств согласно заключенному договору купли-продажи.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7. Решение о предоставлении субсидии/социальной </w:t>
      </w:r>
      <w:r w:rsidR="005D2D87">
        <w:rPr>
          <w:rFonts w:ascii="Times New Roman" w:hAnsi="Times New Roman" w:cs="Times New Roman"/>
          <w:sz w:val="28"/>
          <w:szCs w:val="28"/>
        </w:rPr>
        <w:t>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утверждается постановлением Администрации города.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8. Участники подпрограммы, а также проживающие в строении граждане, не являющиеся участниками подпрограммы, обязаны освободить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приспо-собленное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для проживания строение, закрыть финансовый лицевой счет, погасив имеющуюся задолженность за жилищно-коммунальные услуги, в течение четырнадцати календарных дней после перечисления финансовых средств на приобретение жилого помещения.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9. Оплата субсидии/социальной выплаты производится Администрацией города/уполномоченным органом Тюменской области в течение двух месяцев со дня предоставления договора, зарегистрированного в территориальном органе Управления Федеральной службы государственной регистрации, кадастра и картографии.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I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415D">
        <w:rPr>
          <w:rFonts w:ascii="Times New Roman" w:hAnsi="Times New Roman" w:cs="Times New Roman"/>
          <w:sz w:val="28"/>
          <w:szCs w:val="28"/>
        </w:rPr>
        <w:t>. Порядок предоставления субсидии за счет средств бюджета муниципального образования.</w:t>
      </w:r>
    </w:p>
    <w:p w:rsidR="00DA26FC" w:rsidRPr="00B2415D" w:rsidRDefault="00DA26FC" w:rsidP="00DA26FC">
      <w:pPr>
        <w:pStyle w:val="ConsPlusNormal"/>
        <w:numPr>
          <w:ilvl w:val="0"/>
          <w:numId w:val="2"/>
        </w:numPr>
        <w:tabs>
          <w:tab w:val="left" w:pos="851"/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Расчетная (средняя) стоимость жилья рассчитывается по формуле: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= Н × РЖ, где: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– размер субсидии;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Н – средняя рыночная стоимость одного квадратного метра общей площади жилого помещения в капитальном исполнении, установленная приказом Региональной службы по тарифам Ханты-Мансийского автономного окр</w:t>
      </w:r>
      <w:r w:rsidR="00DA341E">
        <w:rPr>
          <w:rFonts w:ascii="Times New Roman" w:hAnsi="Times New Roman" w:cs="Times New Roman"/>
          <w:sz w:val="28"/>
          <w:szCs w:val="28"/>
        </w:rPr>
        <w:t xml:space="preserve">уга – Югры по городу Сургуту по состоянию </w:t>
      </w:r>
      <w:r w:rsidR="001C206A">
        <w:rPr>
          <w:rFonts w:ascii="Times New Roman" w:hAnsi="Times New Roman" w:cs="Times New Roman"/>
          <w:sz w:val="28"/>
          <w:szCs w:val="28"/>
        </w:rPr>
        <w:t xml:space="preserve">на </w:t>
      </w:r>
      <w:r w:rsidR="003174BB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D1087C" w:rsidRPr="00501F87">
        <w:rPr>
          <w:rFonts w:ascii="Times New Roman" w:hAnsi="Times New Roman" w:cs="Times New Roman"/>
          <w:sz w:val="28"/>
          <w:szCs w:val="28"/>
        </w:rPr>
        <w:t>квартал</w:t>
      </w:r>
      <w:r w:rsidR="003174BB" w:rsidRPr="00501F87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Pr="00501F87">
        <w:rPr>
          <w:rFonts w:ascii="Times New Roman" w:hAnsi="Times New Roman" w:cs="Times New Roman"/>
          <w:sz w:val="28"/>
          <w:szCs w:val="28"/>
        </w:rPr>
        <w:t xml:space="preserve">, финансируемая за счет средств местного </w:t>
      </w:r>
      <w:r w:rsidRPr="00B2415D">
        <w:rPr>
          <w:rFonts w:ascii="Times New Roman" w:hAnsi="Times New Roman" w:cs="Times New Roman"/>
          <w:sz w:val="28"/>
          <w:szCs w:val="28"/>
        </w:rPr>
        <w:t>бюджета;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РЖ – норма предоставления общей площади жилого помещения, </w:t>
      </w:r>
      <w:r w:rsidR="00DD413D" w:rsidRPr="00B2415D">
        <w:rPr>
          <w:rFonts w:ascii="Times New Roman" w:hAnsi="Times New Roman" w:cs="Times New Roman"/>
          <w:sz w:val="28"/>
          <w:szCs w:val="28"/>
        </w:rPr>
        <w:t>установленная</w:t>
      </w:r>
      <w:r w:rsidRPr="00B2415D">
        <w:rPr>
          <w:rFonts w:ascii="Times New Roman" w:hAnsi="Times New Roman" w:cs="Times New Roman"/>
          <w:sz w:val="28"/>
          <w:szCs w:val="28"/>
        </w:rPr>
        <w:t xml:space="preserve"> для семей разной численности, указанной в пункте 4 раздела II настоящего порядка.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2. Для принятия решения о выплате субсидии участник подпрограммы обязан не позднее 40 календарных дней с момента получения гарантийного письма представить следующие документы: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 покупке жилого помещения – договор купли-продажи жилого помещения, зарегистрированный в установленном порядке, платежные документы, подтверждающие внесение собственных средств на приобретение жилья за минусом субсидии;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 приобретении жилья путем оформления ипотечного кредита (</w:t>
      </w:r>
      <w:r w:rsidR="00746968" w:rsidRPr="00B2415D">
        <w:rPr>
          <w:rFonts w:ascii="Times New Roman" w:hAnsi="Times New Roman" w:cs="Times New Roman"/>
          <w:sz w:val="28"/>
          <w:szCs w:val="28"/>
        </w:rPr>
        <w:t>жилищного</w:t>
      </w:r>
      <w:r w:rsidRPr="00B2415D">
        <w:rPr>
          <w:rFonts w:ascii="Times New Roman" w:hAnsi="Times New Roman" w:cs="Times New Roman"/>
          <w:sz w:val="28"/>
          <w:szCs w:val="28"/>
        </w:rPr>
        <w:t xml:space="preserve"> займа) – договор купли-продажи жилого помещения, кредитный </w:t>
      </w:r>
      <w:r w:rsidRPr="00B2415D">
        <w:rPr>
          <w:rFonts w:ascii="Times New Roman" w:hAnsi="Times New Roman" w:cs="Times New Roman"/>
          <w:sz w:val="28"/>
          <w:szCs w:val="28"/>
        </w:rPr>
        <w:lastRenderedPageBreak/>
        <w:t>договор или договор займа, платежные документы о перечислении собственных средств, а также денежных средств согласно заключенному договору купли-продажи;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3. Решение о предоставлении субсидии на приобретение жилого помещения утверждается постановлением Администрации города.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4. Участники подпрограммы, а также проживающие в строении граждане, не являющиеся участниками подпрограммы, обязаны освободить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приспо-собленное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для проживания строение, закрыть финансовый лицевой счет, погасив имеющуюся задолженность за жилищно-коммунальные услуги, в течение четырнадцати календарных дней после перечисления финансовых средств на приобретение жилого помещения.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5. Оплата субсидии производится Администрацией города в течение двух месяцев со дня предоставления договора, зарегистрированного в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территори-альном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органе Управления Федеральной службы государственной регистрации, кадастра и картографии.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415D">
        <w:rPr>
          <w:rFonts w:ascii="Times New Roman" w:hAnsi="Times New Roman" w:cs="Times New Roman"/>
          <w:sz w:val="28"/>
          <w:szCs w:val="28"/>
        </w:rPr>
        <w:t>. Порядок предоставления муниципальных жилых помещений                          на условиях договора коммерческого найма</w:t>
      </w:r>
    </w:p>
    <w:p w:rsidR="00DA26FC" w:rsidRPr="00380837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1. Приобретение муниципальных жилых помещений для предоставления участникам подпрограммы осуществляется в рамках средств, предусмотренных финансированием за счет средств бюджета Ханты-Мансийского автономного округа – Югры и 11% софинансированием подпрограммы за счет средств </w:t>
      </w:r>
      <w:r w:rsidR="00746968" w:rsidRPr="00B2415D">
        <w:rPr>
          <w:rFonts w:cs="Times New Roman"/>
          <w:szCs w:val="28"/>
        </w:rPr>
        <w:t>местного бюджета</w:t>
      </w:r>
      <w:r w:rsidRPr="00B2415D">
        <w:rPr>
          <w:rFonts w:cs="Times New Roman"/>
          <w:szCs w:val="28"/>
        </w:rPr>
        <w:t>, с привлечением дополнительных средств. Дополнительные средства – средства местного бюджета, возмещающие разницу между площадью жилого помещения по норме предоставления и средней площадью квартир в жилых домах, введенных в эксплуатацию, а также разницу между стоимостью одного квадратного метра жилого помещения в капитальном исполнении, установленной приказом Региональной службы по тарифам Ханты-</w:t>
      </w:r>
      <w:r w:rsidRPr="00380837">
        <w:rPr>
          <w:rFonts w:cs="Times New Roman"/>
          <w:szCs w:val="28"/>
        </w:rPr>
        <w:t xml:space="preserve">Мансийского автономного округа – Югры по городу Сургуту </w:t>
      </w:r>
      <w:r w:rsidR="003174BB" w:rsidRPr="00380837">
        <w:rPr>
          <w:rFonts w:cs="Times New Roman"/>
          <w:szCs w:val="28"/>
        </w:rPr>
        <w:t xml:space="preserve">на </w:t>
      </w:r>
      <w:r w:rsidR="00746968" w:rsidRPr="00380837">
        <w:rPr>
          <w:rFonts w:cs="Times New Roman"/>
          <w:szCs w:val="28"/>
        </w:rPr>
        <w:t>дату объявления</w:t>
      </w:r>
      <w:r w:rsidRPr="00380837">
        <w:rPr>
          <w:rFonts w:cs="Times New Roman"/>
          <w:szCs w:val="28"/>
        </w:rPr>
        <w:t xml:space="preserve"> аукциона.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2. Приобретение муниципальных жилых помещений осуществляется                           соадминистратором программы (департамент архитектуры и </w:t>
      </w:r>
      <w:proofErr w:type="spellStart"/>
      <w:r w:rsidRPr="00B2415D">
        <w:rPr>
          <w:rFonts w:cs="Times New Roman"/>
          <w:szCs w:val="28"/>
        </w:rPr>
        <w:t>градострои</w:t>
      </w:r>
      <w:proofErr w:type="spellEnd"/>
      <w:r w:rsidRPr="00B2415D">
        <w:rPr>
          <w:rFonts w:cs="Times New Roman"/>
          <w:szCs w:val="28"/>
        </w:rPr>
        <w:t xml:space="preserve">-                      </w:t>
      </w:r>
      <w:proofErr w:type="spellStart"/>
      <w:r w:rsidRPr="00B2415D">
        <w:rPr>
          <w:rFonts w:cs="Times New Roman"/>
          <w:szCs w:val="28"/>
        </w:rPr>
        <w:t>тельства</w:t>
      </w:r>
      <w:proofErr w:type="spellEnd"/>
      <w:r w:rsidRPr="00B2415D">
        <w:rPr>
          <w:rFonts w:cs="Times New Roman"/>
          <w:szCs w:val="28"/>
        </w:rPr>
        <w:t xml:space="preserve">) в соответствии с Федеральным законом от 05.04.2016 № 44-ФЗ                         </w:t>
      </w:r>
      <w:proofErr w:type="gramStart"/>
      <w:r w:rsidRPr="00B2415D">
        <w:rPr>
          <w:rFonts w:cs="Times New Roman"/>
          <w:szCs w:val="28"/>
        </w:rPr>
        <w:t xml:space="preserve">   «</w:t>
      </w:r>
      <w:proofErr w:type="gramEnd"/>
      <w:r w:rsidRPr="00B2415D">
        <w:rPr>
          <w:rFonts w:cs="Times New Roman"/>
          <w:szCs w:val="28"/>
        </w:rPr>
        <w:t>О контрактной системе в сфере закупок товаров, работ и услуг для обеспечения государственных и муниципальных нужд».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3. Предоставление участникам подпрограммы муниципальных жилых                   помещений на условиях договора коммерческого найма осуществляется                     в соответствии с решением городской Думы от 28.12.2005 № 553-</w:t>
      </w:r>
      <w:r w:rsidRPr="00B2415D">
        <w:rPr>
          <w:rFonts w:cs="Times New Roman"/>
          <w:szCs w:val="28"/>
          <w:lang w:val="en-US"/>
        </w:rPr>
        <w:t>III</w:t>
      </w:r>
      <w:r w:rsidRPr="00B2415D">
        <w:rPr>
          <w:rFonts w:cs="Times New Roman"/>
          <w:szCs w:val="28"/>
        </w:rPr>
        <w:t xml:space="preserve"> ГД                    «Об утверждении Положения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в многоквартирных домах) в городе Сургуте».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lastRenderedPageBreak/>
        <w:t xml:space="preserve">4. Право выкупа муниципального жилого помещения возникает у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участ-ников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подпрограммы с момента возникновения права пользования </w:t>
      </w:r>
      <w:proofErr w:type="spellStart"/>
      <w:r w:rsidRPr="00B2415D">
        <w:rPr>
          <w:rFonts w:ascii="Times New Roman" w:hAnsi="Times New Roman" w:cs="Times New Roman"/>
          <w:sz w:val="28"/>
          <w:szCs w:val="28"/>
        </w:rPr>
        <w:t>муници-пальным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жилым помещением.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V</w:t>
      </w:r>
      <w:r w:rsidR="003808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415D">
        <w:rPr>
          <w:rFonts w:ascii="Times New Roman" w:hAnsi="Times New Roman" w:cs="Times New Roman"/>
          <w:sz w:val="28"/>
          <w:szCs w:val="28"/>
        </w:rPr>
        <w:t>. Переселение в маневренный жилищный фонд.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1. Предоставление участн</w:t>
      </w:r>
      <w:bookmarkStart w:id="0" w:name="_GoBack"/>
      <w:bookmarkEnd w:id="0"/>
      <w:r w:rsidRPr="00B2415D">
        <w:rPr>
          <w:rFonts w:ascii="Times New Roman" w:hAnsi="Times New Roman" w:cs="Times New Roman"/>
          <w:sz w:val="28"/>
          <w:szCs w:val="28"/>
        </w:rPr>
        <w:t>икам подпрограммы жилых помещений маневренного жилищного фонда осуществляется в соответствии с Постановление</w:t>
      </w:r>
      <w:r w:rsidR="0038083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415D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476CD8">
        <w:rPr>
          <w:rFonts w:ascii="Times New Roman" w:hAnsi="Times New Roman" w:cs="Times New Roman"/>
          <w:sz w:val="28"/>
          <w:szCs w:val="28"/>
        </w:rPr>
        <w:t>истрации г. Сургута от 09.10.</w:t>
      </w:r>
      <w:r w:rsidR="00380837">
        <w:rPr>
          <w:rFonts w:ascii="Times New Roman" w:hAnsi="Times New Roman" w:cs="Times New Roman"/>
          <w:sz w:val="28"/>
          <w:szCs w:val="28"/>
        </w:rPr>
        <w:t>2007</w:t>
      </w:r>
      <w:r w:rsidR="00A2577D">
        <w:rPr>
          <w:rFonts w:ascii="Times New Roman" w:hAnsi="Times New Roman" w:cs="Times New Roman"/>
          <w:sz w:val="28"/>
          <w:szCs w:val="28"/>
        </w:rPr>
        <w:t xml:space="preserve"> №</w:t>
      </w:r>
      <w:r w:rsidRPr="00B2415D">
        <w:rPr>
          <w:rFonts w:ascii="Times New Roman" w:hAnsi="Times New Roman" w:cs="Times New Roman"/>
          <w:sz w:val="28"/>
          <w:szCs w:val="28"/>
        </w:rPr>
        <w:t xml:space="preserve"> 3252 "Об утверждении положения о порядке предоставления муниципальных жилых помещений специализированного жилищного фонда"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VI. Ликвидация приспособленных для проживания строений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1. Под ликвидацией приспособленных для проживания строений понимается разбор, демонтаж, разрушение всех конструкций, их вывоз и размещение отходов после сноса строения на полигон ТБО, зачистка территории, планировка и отсыпка песком.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2. Ликвидация приспособленных для проживания строений осуществляется по мере отселения участников подпрограммы и после отключения приспособленных для проживания строений от систем тепло-, водо- и энергоснабжения за счет средств местного бюджета.</w:t>
      </w:r>
    </w:p>
    <w:p w:rsidR="00DA26FC" w:rsidRPr="00B2415D" w:rsidRDefault="00DA26FC" w:rsidP="00DA26FC">
      <w:pPr>
        <w:tabs>
          <w:tab w:val="left" w:pos="5775"/>
        </w:tabs>
        <w:rPr>
          <w:rFonts w:cs="Times New Roman"/>
          <w:szCs w:val="28"/>
        </w:rPr>
      </w:pPr>
    </w:p>
    <w:p w:rsidR="004414C4" w:rsidRPr="00B2415D" w:rsidRDefault="004414C4"/>
    <w:sectPr w:rsidR="004414C4" w:rsidRPr="00B2415D" w:rsidSect="00B90377">
      <w:headerReference w:type="default" r:id="rId8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365" w:rsidRDefault="00387365" w:rsidP="0005080F">
      <w:r>
        <w:separator/>
      </w:r>
    </w:p>
  </w:endnote>
  <w:endnote w:type="continuationSeparator" w:id="0">
    <w:p w:rsidR="00387365" w:rsidRDefault="00387365" w:rsidP="0005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365" w:rsidRDefault="00387365" w:rsidP="0005080F">
      <w:r>
        <w:separator/>
      </w:r>
    </w:p>
  </w:footnote>
  <w:footnote w:type="continuationSeparator" w:id="0">
    <w:p w:rsidR="00387365" w:rsidRDefault="00387365" w:rsidP="00050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262503"/>
      <w:docPartObj>
        <w:docPartGallery w:val="Page Numbers (Top of Page)"/>
        <w:docPartUnique/>
      </w:docPartObj>
    </w:sdtPr>
    <w:sdtEndPr/>
    <w:sdtContent>
      <w:p w:rsidR="0005080F" w:rsidRDefault="000508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377">
          <w:rPr>
            <w:noProof/>
          </w:rPr>
          <w:t>36</w:t>
        </w:r>
        <w:r>
          <w:fldChar w:fldCharType="end"/>
        </w:r>
      </w:p>
    </w:sdtContent>
  </w:sdt>
  <w:p w:rsidR="0005080F" w:rsidRDefault="000508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373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B745E29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FC"/>
    <w:rsid w:val="0005080F"/>
    <w:rsid w:val="001C206A"/>
    <w:rsid w:val="00222E4A"/>
    <w:rsid w:val="00314591"/>
    <w:rsid w:val="003174BB"/>
    <w:rsid w:val="003614AF"/>
    <w:rsid w:val="003646FA"/>
    <w:rsid w:val="00380837"/>
    <w:rsid w:val="00387365"/>
    <w:rsid w:val="004414C4"/>
    <w:rsid w:val="00443D4F"/>
    <w:rsid w:val="00467459"/>
    <w:rsid w:val="00476CD8"/>
    <w:rsid w:val="00501F87"/>
    <w:rsid w:val="005D2D87"/>
    <w:rsid w:val="006F1C31"/>
    <w:rsid w:val="00746968"/>
    <w:rsid w:val="00750F8E"/>
    <w:rsid w:val="00A2577D"/>
    <w:rsid w:val="00A265A5"/>
    <w:rsid w:val="00B2415D"/>
    <w:rsid w:val="00B75B16"/>
    <w:rsid w:val="00B90377"/>
    <w:rsid w:val="00C21743"/>
    <w:rsid w:val="00D1087C"/>
    <w:rsid w:val="00DA0F37"/>
    <w:rsid w:val="00DA26FC"/>
    <w:rsid w:val="00DA341E"/>
    <w:rsid w:val="00DD413D"/>
    <w:rsid w:val="00E07F76"/>
    <w:rsid w:val="00E9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DFA3F-7317-4107-8DF8-94A864AB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6F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6FC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customStyle="1" w:styleId="ConsPlusNormal">
    <w:name w:val="ConsPlusNormal"/>
    <w:rsid w:val="00DA26F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8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0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508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080F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508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080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32C2C-ED7A-4861-811D-78B00838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3188</Words>
  <Characters>18178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Черемесина Валентина Васильевна</dc:creator>
  <cp:keywords/>
  <dc:description/>
  <cp:lastModifiedBy>Черемесина Валентина Васильевна</cp:lastModifiedBy>
  <cp:revision>25</cp:revision>
  <cp:lastPrinted>2017-07-16T07:38:00Z</cp:lastPrinted>
  <dcterms:created xsi:type="dcterms:W3CDTF">2017-07-16T07:07:00Z</dcterms:created>
  <dcterms:modified xsi:type="dcterms:W3CDTF">2017-08-17T05:50:00Z</dcterms:modified>
</cp:coreProperties>
</file>